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Сервис длянаправления обращений предназначен исключительно для подачиобращений граждан и организаций в соответствии с Федеральнымзаконом от 2 мая 2006 г. № 59-ФЗ «О порядке рассмотрения обращенийграждан в Российской Федерации».</w:t>
            </w:r>
            <w:br/>
            <w:br/>
            <w:r>
              <w:rPr/>
              <w:t xml:space="preserve">Информируем Вас, что в соответствии с Федеральным законом от 28декабря 2024 г. № 547-ФЗ «О внесении изменений в Федеральный закон«О порядке рассмотрения обращений граждан Российской Федерации» с30 марта 2025 г. обращения в форме электронного документа могутбыть рассмотрены в случае, если они направлены с использованиемавторизации на федеральной государственной информационной системе«Единый портал государственных и муниципальных услуг (функций)»(Единый портал Госуслуг).</w:t>
            </w:r>
            <w:br/>
            <w:br/>
            <w:r>
              <w:rPr/>
              <w:t xml:space="preserve">Для подачи обращений граждан в форме электронного документапредлагается использовать организованную работу раздела «Обращенияграждан» на официальном интернет-портале МЧС России(www.mchs.gov.ru), обеспечивающего идентификацию и (или)аутентификацию граждан с использованием Единого портала Госуслуг.При заполнении заявки в Теме обращения рекомендуется указывать«Вопрос/Обращение в ФГКУ «Центр по проведению спасательных операцийособого риска «Лидер» по теме».</w:t>
            </w:r>
            <w:br/>
            <w:br/>
            <w:r>
              <w:rPr/>
              <w:t xml:space="preserve">Обращения граждан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2026-09-09T04:37:41+03:00</dcterms:created>
  <dcterms:modified xsi:type="dcterms:W3CDTF">2026-09-09T04:37:41+03:00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