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Подача заявок на устранение неисправностей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Подача заявок на устранение неисправностей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 подачизаявок на устранение неисправностей, возникающих в жилых иадминистративных зданиях ФГКУ "ЦСООР "Лидер" переходите поссылке.</w:t>
            </w:r>
            <w:br/>
            <w:br/>
            <w:r>
              <w:rPr/>
              <w:t xml:space="preserve">Ссылка: Подача заявок на устранение неисправностей</w:t>
            </w:r>
            <w:br/>
            <w:br/>
            <w:r>
              <w:rPr/>
              <w:t xml:space="preserve">или сканируйте QR код: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2026-09-21T05:05:37+03:00</dcterms:created>
  <dcterms:modified xsi:type="dcterms:W3CDTF">2026-09-21T05:05:37+03:00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