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СПАСЕНИЯ, ЭВАКУАЦИИ НАСЕЛЕНИЯ И СОПРОВОЖДЕНИЯГРУЗОВ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СПАСЕНИЯ, ЭВАКУАЦИИ НАСЕЛЕНИЯ И СОПРОВОЖДЕНИЯГРУЗОВ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Начальникуправления</w:t>
            </w:r>
            <w:br/>
            <w:br/>
            <w:r>
              <w:rPr/>
              <w:t xml:space="preserve">полковник</w:t>
            </w:r>
            <w:br/>
            <w:br/>
            <w:r>
              <w:rPr/>
              <w:t xml:space="preserve"> Коровушкин Александр Владимирович </w:t>
            </w:r>
            <w:br/>
            <w:br/>
            <w:br/>
            <w:br/>
            <w:r>
              <w:rPr/>
              <w:t xml:space="preserve">В феврале 1994 года для обеспечения безопасности доставкигуманитарных грузов по стране и за ее пределами по распоряжениюМинистра было создано 2-е Управление, с 2014 года в компетенциюподразделения вошла охрана административных зданий ЦА МЧСРоссии.</w:t>
            </w:r>
            <w:br/>
            <w:br/>
            <w:r>
              <w:rPr/>
              <w:t xml:space="preserve">Сотрудниками Управления проведено более 100 операций посопровождению гуманитарных грузов, связанных с риском для жизни издоровья. Личный состав неоднократно награждался правительственнымии ведомственными наградами.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Цели и виды деятельности управления:</w:t>
            </w:r>
            <w:br/>
            <w:br/>
            <w:r>
              <w:rPr/>
              <w:t xml:space="preserve">эвакуация населения, материальных и культурных ценностей из зончрезвычайных ситуаций на территории РФ и за ее пределами;обеспечение сохранности грузов, перевозимых в зоны чрезвычайныхситуаций в качестве гуманитарной помощи, а также сопровождениеденежных средств в зону ЧС; охрана и организация пропускного режимана объектах Центрального аппарата МЧС России. </w:t>
            </w:r>
            <w:br/>
            <w:br/>
            <w:br/>
            <w:r>
              <w:rPr>
                <w:b w:val="1"/>
                <w:bCs w:val="1"/>
              </w:rPr>
              <w:t xml:space="preserve">Управление состоит из следующих отделов:</w:t>
            </w:r>
            <w:br/>
            <w:br/>
            <w:r>
              <w:rPr>
                <w:b w:val="1"/>
                <w:bCs w:val="1"/>
              </w:rPr>
              <w:t xml:space="preserve">отдел обеспечения (спасательных работ и эвакуациинаселения)</w:t>
            </w:r>
            <w:r>
              <w:rPr/>
              <w:t xml:space="preserve">, предназначен для доставки имущества аэромобильнойгруппировки Центра в район выполнения специальных задач попредназначению и обеспечению спасательных работ. Отдел состоит изтрех групп высококвалифицированных спасателей, выполняющих задачина аварийно-спасательном автомобиле тяжелого класса. Отдел всостоянии произвести ремонт и обслуживание вышедшего из строя взоне ЧС аварийно-спасательного инструмента, проводить специальные идругие неотложные работы (АСДНР) с использованием средств малоймеханизации, обеспечить охрану и безопасность грузов и ценностейпри их транспортировке, а также эвакуацию материальных и культурныхценностей в безопасные районы. </w:t>
            </w:r>
            <w:r>
              <w:rPr>
                <w:b w:val="1"/>
                <w:bCs w:val="1"/>
              </w:rPr>
              <w:t xml:space="preserve">4 отдела (внутренней охраны)</w:t>
            </w:r>
            <w:r>
              <w:rPr/>
              <w:t xml:space="preserve">,предназначены для обеспечения безопасности в повседневнойдеятельности и режимов ЧС Центрального Аппарата МЧС России,сопровождения денежных средств и документов Центрального АппаратаМЧС России, выполнения мероприятий по защите жизни людей исохранности материальных и культурных ценностей, объектов экономикив районах ЧС, организации и осуществления в установленном порядкепропускного режима и охраны административных зданий МЧС России,обеспечение защиты государственной тайны и служебной информации впределах своей компетенции.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2026-06-10T09:40:47+03:00</dcterms:created>
  <dcterms:modified xsi:type="dcterms:W3CDTF">2026-06-10T09:40:47+03:00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