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2005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2005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 – май</w:t>
            </w:r>
            <w:br/>
            <w:br/>
            <w:r>
              <w:rPr/>
              <w:t xml:space="preserve">Проведение работ по разминированию посевных площадей,животноводческих пастбищ и обследование экологической обстановки врайонах размещения потенциально-опасных объектов в ЧеченскойРеспублике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Пиротехнические работы на Ясном пр-де, г. Москва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- пиротехнические работы в д. Абабурово, Московской обл;</w:t>
            </w:r>
            <w:br/>
            <w:br/>
            <w:r>
              <w:rPr/>
              <w:t xml:space="preserve">- пиротехнические работы в г. Подольске, Московской обл;</w:t>
            </w:r>
            <w:br/>
            <w:br/>
            <w:r>
              <w:rPr/>
              <w:t xml:space="preserve">- пиротехнические работы в п. Курилово, Московской обл;</w:t>
            </w:r>
            <w:br/>
            <w:br/>
            <w:r>
              <w:rPr/>
              <w:t xml:space="preserve">- пиротехнические работы в р-не р. Десна, Ленинского р-на,Московской обл.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Пиротехнические работы в р-не р. Десна, Ленинского р-на, Московскойобл.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- тушение пожара на нефтебазе в г. Ногинске, Московской обл;</w:t>
            </w:r>
            <w:br/>
            <w:br/>
            <w:r>
              <w:rPr/>
              <w:t xml:space="preserve">- пиротехнические работы в г. Подольске, Московской обл.</w:t>
            </w:r>
            <w:br/>
            <w:br/>
            <w:r>
              <w:rPr/>
              <w:t xml:space="preserve">январь-июнь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2024-05-06T16:54:11+03:00</dcterms:created>
  <dcterms:modified xsi:type="dcterms:W3CDTF">2024-05-06T16:54:11+03:00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