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</w:t>
            </w:r>
            <w:br/>
            <w:br/>
            <w:r>
              <w:rPr/>
              <w:t xml:space="preserve">Проведение специальных водолазных работ на месте крушения вертолетаRobinson на оз. Телецкое, Турочакского р-на, республики Алтай. Входе проведения работ осуществлено обследование 13 485 км2 (13 48,5Га) акватории (донной поверхности). Обломки вертолета необнаружены.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Ликвидация последствий обрушения строящегося тоннеля в районе 23 кмКалужского шоссе, г. Москва. В ходе работ разобрано 40 м3завалов.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апрель – июль</w:t>
            </w:r>
            <w:br/>
            <w:br/>
            <w:r>
              <w:rPr/>
              <w:t xml:space="preserve">Проведение гуманитарного разминирования территории Республики ЮжнаяОсетия.</w:t>
            </w:r>
            <w:br/>
            <w:br/>
            <w:r>
              <w:rPr/>
              <w:t xml:space="preserve">апрель – май</w:t>
            </w:r>
            <w:br/>
            <w:br/>
            <w:r>
              <w:rPr/>
              <w:t xml:space="preserve">Проведение очистки местности от взрывоопасных предметов натерритории ТиНАО г. Москва. Всего за время работ очищена отвзрывоопасных предметов территория площадью 40 га (400000 м2),обнаружено и обезврежено 344 взрывоопасных предмета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май – июнь</w:t>
            </w:r>
            <w:br/>
            <w:br/>
            <w:r>
              <w:rPr/>
              <w:t xml:space="preserve">Ликвидация последствий паводка в Тюменской области, г. Ишим всоставе аэромобильной группы из 50 человек, под руководством п/п-каГриценко П.Н. Всего за время работ личным составом аэромобильнойгруппировки Центра: спасен 1 человек, проведено укрепление земляныхнасыпей 6170 м2, эвакуировано 37 граждан с имуществом, проведенподворовый обход 111 хозяйств, оказана адресная медицинская помощь70 человекам, обследована по средствам БАС территория общейплощадью 310 км2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май - июнь</w:t>
            </w:r>
            <w:br/>
            <w:br/>
            <w:r>
              <w:rPr/>
              <w:t xml:space="preserve">Ликвидация последствий прохождения неблагоприятныхметеорологических явлений на территории г. Москвы и Московскойобласти. К работам привлекалось более 275 человек.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 – сентябрь</w:t>
            </w:r>
            <w:br/>
            <w:br/>
            <w:r>
              <w:rPr/>
              <w:t xml:space="preserve">Проведение работ по поиску и обезвреживанию взрывоопасных предметовв Крымском федеральном округе (г. Керчь). Всего за время работочищена от взрывоопасных предметов территория площадью 50,31 га(503 100 м2), обнаружено и обезврежено 15 997 взрывоопасныхпредметов.</w:t>
            </w:r>
            <w:br/>
            <w:br/>
            <w:r>
              <w:rPr/>
              <w:t xml:space="preserve">август - декабрь</w:t>
            </w:r>
            <w:br/>
            <w:br/>
            <w:r>
              <w:rPr/>
              <w:t xml:space="preserve">Проведение гуманитарного разминирования территории и объектовРеспублики Сербия. Всего за время работ очищена от взрывоопасныхпредметов территория площадью 30,0827 га (300 527 м2), обнаружено иобезврежено 37 взрывоопасных предметов.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пиротехнических работ по поиску и обезвреживаниювзрывоопасных предметов на территории Ржевского района Тверскойобласти. Всего за время работ очищена от взрывоопасных предметовтерритория общей площадью 51,1 га и обезврежено более 700взрывоопасных предметов.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схода сели в Кабардино-БалкарскойРеспублике. В ходе проведения работ обследовано 44 км береговойлинии реки Баксан, проведено 17 подрывов горных пород в руслереки.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Ликвидация последствий пожара в торговом центре стройматериалов"Синдика", расположенном на 65-ом км МКАД, Одинцовского района,Московской области. В ходе проведения работ осуществлено оцеплениеместа пожара, освещение места работ, произведен частичный разборэлементов конструкций. Проведено 13 замеров ПДК вредных веществ ввоздухе. Пожарным расчетом проведена проливка конструкций и тушениепожара.</w:t>
            </w:r>
            <w:br/>
            <w:br/>
            <w:r>
              <w:rPr/>
              <w:t xml:space="preserve">октябрь-ноябрь</w:t>
            </w:r>
            <w:br/>
            <w:br/>
            <w:r>
              <w:rPr/>
              <w:t xml:space="preserve">Проведение поисковых работ в акватории Гренландского моря(Норвегия) на месте крушения вертолета МИ-8. Гидролокаторамибокового обзора и телеуправляемыми необитаемыми подводнымиаппаратами обследовано более 35 км2 морского дна. Водолазысовершили 21 погружение общей продолжительностью 13 часов 30 минут.Совместно с национальной полицией Норвегии и Международнымкомитетом Красного Креста обследовано 243 км береговой линии собоих сторон пролива Исфьерден.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2026-07-07T11:08:24+03:00</dcterms:created>
  <dcterms:modified xsi:type="dcterms:W3CDTF">2026-07-07T11:08:24+03:00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