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 личного состава 8 управления проходит полевойвыход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16.09.202615:09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Уличного состава 8 управления проходит полевой выход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составуправления (применения беспилотных летательных аппаратов ивысокотехнологичных аварийно-спасательных средств в зонах ЧС)проводит полевой выход, в котором задействованы 7 человек и 2единицы техники. Занятия проходят на базе аэродрома «Добрынское»Владимирской области.</w:t>
            </w:r>
            <w:br/>
            <w:br/>
            <w:r>
              <w:rPr/>
              <w:t xml:space="preserve">Целью полевого выхода является отработка действий при приведении вготовность к оперативному реагированию, организация и совершениемарша личным составом управления в район проведения работ,организация выполнения полетов, применения БВС по предназначению,совершенствование практических навыков личного состава в навигациии технике управления БВС (днем и ночью), совместные действиярасчета БАС с наземными группами охраны, выполнение полетов притранспортировке (доставке) грузов и специального оборудования спомощью БВС вертолетного типа.</w:t>
            </w:r>
            <w:br/>
            <w:br/>
            <w:r>
              <w:rPr/>
              <w:t xml:space="preserve">Особое внимание уделяется вопросам ведения полетной документации вполевых условиях, выполнения полетов БВС на объектовую разведку вдневное и в ночное время, разведки пожарной обстановки, оказанияпервой помощи. </w:t>
            </w:r>
            <w:br/>
            <w:br/>
            <w:r>
              <w:rPr/>
              <w:t xml:space="preserve">Также в рамках полевого выхода спасатели отрабатывают выполнениеполетов БВС в условиях ограниченного пространства (маневрирование влесу и внутри строений), точность сброса груза, действия назараженной местности и выполняют полетное задание несколькимирасчетами БАС.</w:t>
            </w:r>
            <w:br/>
            <w:br/>
            <w:r>
              <w:rPr/>
              <w:t xml:space="preserve">Регулярное проведение полевых выходов обеспечивает поддержаниеподразделений в высокой степени боевой готовности, что являетсяключевым фактором обеспечения безопасности граждан и защитытерриторий от угроз природного и техногенного характера.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2026-09-17T22:57:13+03:00</dcterms:created>
  <dcterms:modified xsi:type="dcterms:W3CDTF">2026-09-17T22:57:13+03:00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