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проходят производственную практику курсанты третьего курсакомандно-инженерного факультета Академии гражданской защиты МЧСРоссии.</w:t>
            </w:r>
            <w:br/>
            <w:br/>
            <w:r>
              <w:rPr/>
              <w:t xml:space="preserve">Под руководством опытных наставников будущие спасателипогружены в реальные условия работы, оттачиваяпрофессиональные навыки и осваивая передовые методы ликвидациичрезвычайных ситуаций, применяют полученные теоретические знания напрактике. Это позволит каждому курсанту почувствовать себячастью команды спасательного подразделения, осознать важность своейбудущей профессии и подготовиться к сложностям, с которыми придетсястолкнуться.</w:t>
            </w:r>
            <w:br/>
            <w:br/>
            <w:r>
              <w:rPr/>
              <w:t xml:space="preserve">Опыт взаимодействия с действующими спасателями позволит курсантамлучше понять специфику службы, научиться правильно оценивать рискии принимать взвешенные решения даже в критическихобстоятельствах.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2026-07-14T12:03:47+03:00</dcterms:created>
  <dcterms:modified xsi:type="dcterms:W3CDTF">2026-07-14T12:03:47+03:00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