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4 управления завершилсяучебно-тренировочный сбор по специальной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4 управления завершился учебно-тренировочный сборпо специальной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 проведение учебно-тренировочного сбора поспециальной подготовке с применением робототехнических комплексов иаварийно-спасательного оборудования с личнымсоставом управления (робототехнических средств)</w:t>
            </w:r>
            <w:br/>
            <w:br/>
            <w:r>
              <w:rPr/>
              <w:t xml:space="preserve">В период с 15 по 19 июня были изучены: технологияприменения и организация работ с применением робототехническихсредств, требования безопасности при работе сРТС, особенности работы и манипулирования с набороминструментов, особенности работы на РТС в различныхусловиях.</w:t>
            </w:r>
            <w:br/>
            <w:br/>
            <w:r>
              <w:rPr/>
              <w:t xml:space="preserve">Отработаны управление РТС на тренажере-симуляторе:маневрирование, выполнение инженерных задач. Личный состав былразделен на 2 группы с целью выполнения нормативов натренажере-симуляторе, а также на РТС Brokk Minicut и Teodor.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2026-06-19T19:07:32+03:00</dcterms:created>
  <dcterms:modified xsi:type="dcterms:W3CDTF">2026-06-19T19:07:32+03:00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