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с личным составом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25.05.202617:05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с личным составом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 вЦентре были проведены занятия с личным составом. Врио заместителяначальника Центра по воспитательной работе провел политическоеинформирование. В ходе мероприятия до личного состава доведеныактуальные темы внешней и внутренней политики, рассмотрены основныеполитические события, касающиеся жизни страны и деятельности МЧСРоссии. Затем, начальник отдела (организации безопасностидорожного движения) военной автомобильной инспекции МЧС Россииподполковник Емцев-Бондарь О.В. провел занятие по безопасностидорожного движения. </w:t>
            </w:r>
            <w:br/>
            <w:br/>
            <w:r>
              <w:rPr/>
              <w:t xml:space="preserve">На занятии были приведены статистические данные по аварийности надорогах и основные причины дорожно-транспортных происшествий. Такжебыли показаны видеоролики с конкретными примерами ДТП, в которыхпострадали люди.</w:t>
            </w:r>
            <w:br/>
            <w:br/>
            <w:r>
              <w:rPr/>
              <w:t xml:space="preserve">Инспектор призвал личный состав Центра быть особенно внимательнымна дорогах, соблюдать правила дорожного движения и элементарныемеры предосторожности, что поможет избежать непоправимыхпоследствий.</w:t>
            </w:r>
            <w:br/>
            <w:br/>
            <w:r>
              <w:rPr/>
              <w:t xml:space="preserve">Также в рамках мероприятия начальник отдела кадров довел до личногосостава информацию о мерах уголовной ответственности,предусмотренных Уголовным кодексом Российской Федерации (статьи159,159.1, 160, 285, 286, 289, 290, 291, 291.1, 291.2) засовершение коррупционной направленности.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2026-07-11T15:39:26+03:00</dcterms:created>
  <dcterms:modified xsi:type="dcterms:W3CDTF">2026-07-11T15:39:26+03:00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