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управлению РТС для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управлению РТС для курсантов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 базеЦентра «Лидер» для курсантов 3 курса командно-инженерногофакультета Академии гражданской защиты МЧС России было проведенопрактическое занятие по управлению робототехническими средствами икомплексами специального назначения.</w:t>
            </w:r>
            <w:br/>
            <w:br/>
            <w:r>
              <w:rPr/>
              <w:t xml:space="preserve">В рамках занятия были продемонстрированы современные образцытехники, применяемой при проведении спасательных операций.Специалисты Центра показали навыки выполнения работ сиспользованием робототехнических комплексов в различных условиях.Курсанты получили возможность самостоятельно управлять роботами,что позволило им закрепить теоретические знания на практике и лучшеосвоить современные технологии, используемые в системе МЧСРоссии.</w:t>
            </w:r>
            <w:br/>
            <w:br/>
            <w:r>
              <w:rPr/>
              <w:t xml:space="preserve">Подобные занятия способствуют повышению профессионального уровнябудущих спасателей, а также формируют у них практические навыки,необходимые для эффективного реагирования на чрезвычайныеситуации.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2026-06-23T00:24:39+03:00</dcterms:created>
  <dcterms:modified xsi:type="dcterms:W3CDTF">2026-06-23T00:24:39+03:00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