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 Центре«Лидер» состоялся концерт, посвященный Дню Победы в ВеликойОтечественной войне. Перед зрителями выступили дети военнослужащихи сотрудников Центра – участники творческих коллективов Центра.</w:t>
            </w:r>
            <w:br/>
            <w:br/>
            <w:r>
              <w:rPr/>
              <w:t xml:space="preserve">Со сцены культурно-досугового центра прозвучали проникновенныестихи, посвященные подвигу советского народа, и песни военных лет.Особый эмоциональный отклик у зрителей вызвали сказанные юнымиартистами трогательные слова о Родине, патриотизме и той цене,которую пришлось заплатить героям за Великую Победу.</w:t>
            </w:r>
            <w:br/>
            <w:br/>
            <w:r>
              <w:rPr/>
              <w:t xml:space="preserve">Праздничный концерт стал значимым событием, посвященным 81годовщине Победы в Великой Отечественной войне, и еще раз напомнило важности сохранения исторической памяти и преемственностипоколений.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2026-06-03T23:52:00+03:00</dcterms:created>
  <dcterms:modified xsi:type="dcterms:W3CDTF">2026-06-03T23:52:00+03:00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