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управления (РХБ защиты) и управления(робототехнических средств)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28.04.202610:04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управления (РХБ защиты) и управления(робототехнических средств)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личнымсоставом управления (РХБ защиты) и управлением (робототехническихсредств) прошел совместный полевой выход.</w:t>
            </w:r>
            <w:br/>
            <w:br/>
            <w:r>
              <w:rPr/>
              <w:t xml:space="preserve">Полевой выход проводился в пять этапов, которые включали всебя:</w:t>
            </w:r>
            <w:br/>
            <w:br/>
            <w:r>
              <w:rPr/>
              <w:t xml:space="preserve">  - приведение управлений в готовность к оперативномуреагированию, совершения марша;</w:t>
            </w:r>
            <w:br/>
            <w:br/>
            <w:r>
              <w:rPr/>
              <w:t xml:space="preserve">- проведение занятий по специальной подготовке на территории «УЦАпаринки»;</w:t>
            </w:r>
            <w:br/>
            <w:br/>
            <w:r>
              <w:rPr/>
              <w:t xml:space="preserve">- проведение занятий по специальной подготовке на территории УТКМУЦ ФПС МЧС России;</w:t>
            </w:r>
            <w:br/>
            <w:br/>
            <w:r>
              <w:rPr/>
              <w:t xml:space="preserve">- проведение комплексного занятия с личным составом управлений научебном полигоне ФГКУ «ЦСООР «Лидер»;</w:t>
            </w:r>
            <w:br/>
            <w:br/>
            <w:r>
              <w:rPr/>
              <w:t xml:space="preserve">- проведение учебных стрельб, обслуживание техники.</w:t>
            </w:r>
            <w:br/>
            <w:br/>
            <w:r>
              <w:rPr/>
              <w:t xml:space="preserve">В рамках полевого выхода были рассмотрены основные вопросы поприменению РТС в условиях ЧС, которые включали в себя: свертываниеРТК и погрузку РТС на средство доставки, подготовку к совершениюмарша, работу и манипулирование с набором инструментов, выполнениепрактических задач и нормативов; работы с ГАСИ, бензо- иэлектроинструментом в завалах, извлечение пострадавшего из-подзавала с применением ГАСИ, поиск пострадавших с использованиемтехнических средств, подготовку спасателя к действиям на зараженнойместности.</w:t>
            </w:r>
            <w:br/>
            <w:br/>
            <w:r>
              <w:rPr/>
              <w:t xml:space="preserve">Спасатели отработали действия в зоне химического заражения,проведение химической разведки в задымленных помещениях в средствахиндивидуальной защиты, практические навыки оказания первой помощипри различных ранениях и травмах с использованием табельных иподручных средств, а также способы и действия при транспортировкепострадавшего.</w:t>
            </w:r>
            <w:br/>
            <w:br/>
            <w:r>
              <w:rPr/>
              <w:t xml:space="preserve">По итогам совместного полевого выхода личный состав управленийпродемонстрировал высокий уровень специальной и физическойподготовки, а также укрепил морально-психологическую устойчивость,необходимую для эффективной работы в условиях чрезвычайнойситуации. Подобные учения позволяют поддерживать высокий уровеньпрофессионализма спасателей и обеспечивают готовность к выполнениюзадач по защите населения и территорий от различных угроз.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2026-04-28T20:07:51+03:00</dcterms:created>
  <dcterms:modified xsi:type="dcterms:W3CDTF">2026-04-28T20:07:51+03:00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