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Учебнo-тренировочные сборы по водолазной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20.04.202617:04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Учебнo-тренировочные сборы по водолазной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аварийно-спасательных водолазных работ принимает участие вучебно-тренировочных сборах по водолазной подготовке с отработкойвопросов применения ТНПА. Сборы проходят на базе дайвинг-центра«Сычики» (Можайский район).</w:t>
            </w:r>
            <w:br/>
            <w:br/>
            <w:r>
              <w:rPr/>
              <w:t xml:space="preserve">На текущий момент, в ходе сборов совершенно порядка 50тренировочных спусков, общим количеством более 40 часов.</w:t>
            </w:r>
            <w:br/>
            <w:br/>
            <w:r>
              <w:rPr/>
              <w:t xml:space="preserve">В процессе занятий специалисты отрабатывают практические навыкипогружений, взаимодействия в составе группы, а также освоениесовременных технических средств, используемых при проведенииаварийно-спасательных и поисковых работ.</w:t>
            </w:r>
            <w:br/>
            <w:br/>
            <w:r>
              <w:rPr/>
              <w:t xml:space="preserve">Применение ТНПА позволяет значительно повысить эффективность ибезопасность водолазных операций, особенно в сложных условияхограниченной видимости или при необходимости обследования большихплощадей. В рамках сборов личный состав изучает принципы управленияаппаратами, их техническое обслуживание и интеграцию в общийалгоритм спасательных мероприятий.</w:t>
            </w:r>
            <w:br/>
            <w:br/>
            <w:r>
              <w:rPr/>
              <w:t xml:space="preserve">Подобные тренировки являются неотъемлемой частью профессиональнойподготовки спасателей и способствуют поддержанию высокого уровняготовности к выполнению задач по предназначению. Регулярноепроведение подобных сборов позволяет не только совершенствоватьиндивидуальные навыки водолазов, но и отрабатывать слаженностьдействий всего подразделения, что особенно важно при реагированиина реальные чрезвычайные ситуации.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2026-04-20T22:06:33+03:00</dcterms:created>
  <dcterms:modified xsi:type="dcterms:W3CDTF">2026-04-20T22:06:33+03:00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