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Центре начался перевод техники на весенне-летний периодэксплуатации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30.03.202614:03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ВЦентре начался перевод техники на весенне-летний периодэксплуатации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Центреначалось сезонное обслуживание вооружения и техники. Мероприятия пообслуживанию проводятся непосредственно личным составомподразделений, за которым закреплены образцы техники, спривлечением специалистов технического обслуживания и ремонта базы(обеспечения).</w:t>
            </w:r>
            <w:br/>
            <w:br/>
            <w:r>
              <w:rPr/>
              <w:t xml:space="preserve">Мероприятия перевода на сезонный режим эксплуатации проводятся вцелях подготовки техники и материально-технической базы киспользованию по назначению и технической подготовки личногосостава, парков и внутренней службы в них.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2026-03-30T23:35:43+03:00</dcterms:created>
  <dcterms:modified xsi:type="dcterms:W3CDTF">2026-03-30T23:35:43+03:00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