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обучаются по программе «Водительвнедорожного автотранспортного средства»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обучаются по программе «Водитель внедорожногоавтотранспортного средства»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обучаются по программе профессиональной подготовки «Водительвнедорожного автотранспортного средства (категории «АIII»). Квнедорожным автотранспортным средствам категории «АIII» относятсясамоходные машины, разрешенная максимальная масса которых превышает3500 килограммов.</w:t>
            </w:r>
            <w:br/>
            <w:br/>
            <w:r>
              <w:rPr/>
              <w:t xml:space="preserve">На занятии по профессиональному модулю «Основы управления,организации перевозок и безопасность движения» обучающиесяотрабатывают базовые приемы управления транспортом, вождениевездехода, в том числе по пересеченной местности, маневрирование вограниченном пространстве и с прицепом.</w:t>
            </w:r>
            <w:br/>
            <w:br/>
            <w:r>
              <w:rPr/>
              <w:t xml:space="preserve">Большую часть образовательной программы составляют практическиезанятия, где обучающиеся осваивают такие профессиональныекомпетенции, как:</w:t>
            </w:r>
            <w:br/>
            <w:br/>
            <w:r>
              <w:rPr/>
              <w:t xml:space="preserve">Управление вездеходами с соблюдением требований безопасностидвижения;</w:t>
            </w:r>
            <w:br/>
            <w:br/>
            <w:r>
              <w:rPr/>
              <w:t xml:space="preserve">Осуществление технического обслуживания и ремонта вездеходов;</w:t>
            </w:r>
            <w:br/>
            <w:br/>
            <w:r>
              <w:rPr/>
              <w:t xml:space="preserve">Перевозка пассажиров и транспортировка грузов;</w:t>
            </w:r>
            <w:br/>
            <w:br/>
            <w:r>
              <w:rPr/>
              <w:t xml:space="preserve">Оказание первой помощи пострадавшим в ДТП.</w:t>
            </w:r>
            <w:br/>
            <w:br/>
            <w:r>
              <w:rPr/>
              <w:t xml:space="preserve">Итогом обучения станет квалификационный экзамен, а затем экзамен вгостехнадзоре на право управления данным видом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2026-02-17T18:18:30+03:00</dcterms:created>
  <dcterms:modified xsi:type="dcterms:W3CDTF">2026-02-17T18:18:30+03:00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