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в памятном видеоклипе коДню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в памятном видеоклипе ко ДнюГероев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Состояласьпремьера видеоклипа на музыку «Нежность» Александры Пахмутовой настихи Николая Добронравова и Сергея Гребенникова. Международнаяпатриотическая акция «Улицы в лицах» направлена награжданско-патриотическое воспитание подрастающего поколения черезвовлечение в социально значимую деятельность молодежи России.Проект объединил артистов, для которых тема патриотизма и памятиособенно близка.</w:t>
            </w:r>
            <w:br/>
            <w:br/>
            <w:r>
              <w:rPr/>
              <w:t xml:space="preserve">В создании клипа участвовали 19 музыкантов под руководствомвоенного дирижера Владимира Волкова оркестра Центра «Лидер» МЧСРоссии. Центральной фигурой проекта стали летчик-космонавт, дваждыГерой Советского Союза Виктор Савиных и его супруга Лилия.Произведение - нить, связывающая разные поколения защитниковОтечества.</w:t>
            </w:r>
            <w:br/>
            <w:br/>
            <w:r>
              <w:rPr/>
              <w:t xml:space="preserve">Источник:https://mchs.gov.ru/deyatelnost/press-centr/novosti/5647564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2026-03-03T19:05:58+03:00</dcterms:created>
  <dcterms:modified xsi:type="dcterms:W3CDTF">2026-03-03T19:05:58+03:00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