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символов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символов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Флаг и эмблемаМЧС России были учреждены 15 ноября 1997 года Указом ПрезидентаРоссийской Федерации. С тех пор они являются официальнымиотличительными символами, указывающими на принадлежность кМинистерству Российской Федерации по делам гражданской обороны,чрезвычайным ситуациями и ликвидации последствий стихийныхбедствий.</w:t>
            </w:r>
            <w:br/>
            <w:br/>
            <w:r>
              <w:rPr/>
              <w:t xml:space="preserve">Флаг МЧС России отличается от Государственного флага РоссийскойФедерации квадратом голубого цвета, расположенным в правом верхнемуглу с эмблемой ведомства в центре. Эмблема – Белая Звезда Надеждыи Спасения - международный отличительный знак Гражданской обороны,представляет собой вытянутую восьми лучевую звезду, в центрекоторой - круг оранжевого цвета с равносторонним голубымтреугольником в центре.</w:t>
            </w:r>
            <w:br/>
            <w:br/>
            <w:r>
              <w:rPr/>
              <w:t xml:space="preserve">Эмблема МЧС России бывает трех уровней: большая, средняя и малая.Малая - Белая Звезда Надежды и Спасения – основной символМинистерства, который используется на нарукавных и нагрудныхзнаках, ведомственных наградах и для маркировки техники и имуществаМинистерства. Средняя эмблема представляет собой изображениедвуглавого орла золотистого цвета, увенчанного короной и держащегов правой лапе скипетр, а в левой – державу. На груди орларасположена Белая Звезда Надежды и Спасения. Эта эмблемаиспользуется на знаменах, вымпелах, нарукавных знаках,ведомственных наградах, при оформлении территорий и помещенийвоенных городков, а также на рекламной, сувенирной и печатнойпродукции. Большая эмблема отличается от средней расположенным нагруди орла фигурным щитом, в поле которого находится Белая ЗвездаНадежды и Спасения. Большая эмблема используется на флаге,штандарте Министра, ведомственных наградах, переходящих вымпелах инарукавном знаке Министра.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2026-04-03T02:22:27+03:00</dcterms:created>
  <dcterms:modified xsi:type="dcterms:W3CDTF">2026-04-03T02:22:27+03:00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