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Кинологические расчеты Центра «Лидер» приняли участие вмежведомственных соревнованиях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14.07.202508:07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Кинологические расчеты Центра «Лидер» приняли участие вмежведомственных соревнованиях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Состязания вПодмосковье организовало Общество «Динамо» в честь 80-летия ВеликойПобеды</w:t>
            </w:r>
            <w:br/>
            <w:br/>
            <w:r>
              <w:rPr/>
              <w:t xml:space="preserve">Впервые в мероприятии участвовали не только силовые структуры, но игражданские организации, которые также занимаются вопросамибезопасности. Около 60 кинологов со своими питомцамидемонстрировали навыки:</w:t>
            </w:r>
            <w:br/>
            <w:br/>
            <w:r>
              <w:rPr/>
              <w:t xml:space="preserve">в розыскной работе - собаки выбирают нужные вещи и обыскиваютместность;</w:t>
            </w:r>
            <w:br/>
            <w:br/>
            <w:r>
              <w:rPr/>
              <w:t xml:space="preserve">в поиске взрывчатых веществ - хвостатые проверяют транспорт, багаж,открытые пространства и помещения.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2026-04-03T10:42:49+03:00</dcterms:created>
  <dcterms:modified xsi:type="dcterms:W3CDTF">2026-04-03T10:42:49+03:00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