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Минприроды проанализирован каждый пожар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Минприроды проанализирован каждый пожар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 МЧСРоссии под руководством главы ведомства Александра Куренковасостоялось совещание о прохождении пожароопасного сезона вЗабайкальском крае.</w:t>
            </w:r>
            <w:br/>
            <w:br/>
            <w:r>
              <w:rPr/>
              <w:t xml:space="preserve">Всесторонний анализ по каждому действующему природному пожару врегионе представлен губернатором региона и начальником главка МЧСРоссии. Достаточность сил и средств для реагирования оценил главаМинприроды Александр Козлов. Кроме того, о безопасности приэксплуатации тяговых транспортных средств доложил представительРЖД, мерах по исключению перехлеста линий электропередачи –Минэнерго, пожарной обстановке на территории военных лесничеств –Минобороны.</w:t>
            </w:r>
            <w:br/>
            <w:br/>
            <w:r>
              <w:rPr/>
              <w:t xml:space="preserve">«Как и неделю назад, ситуация с прохождением пожароопасного сезонана территории Забайкальского края остается напряженной и требуетособого внимания»,- отметил Александр Куренков.</w:t>
            </w:r>
            <w:br/>
            <w:br/>
            <w:r>
              <w:rPr/>
              <w:t xml:space="preserve">В Забайкалье сохраняется сухая и ветреная погода: за первую неделюиюня выпало в 37 раз меньше месячной нормы осадков, в мае был11-кратный дефицит осадков. Такой неблагоприятный прогнозсохранится.</w:t>
            </w:r>
            <w:br/>
            <w:br/>
            <w:r>
              <w:rPr/>
              <w:t xml:space="preserve">В настоящее время в регионе из 573 пожаров, зафиксированных на 2,5млн гектарах, потушены 554. С оставшимися 19 на 347 тыс. гектарахпланируется справиться за полторы недели. 90% их площади приходитсяна три района: Хилокский, Читинский и Улётовский. Здесь действуют 5масштабных пожаров.</w:t>
            </w:r>
            <w:br/>
            <w:br/>
            <w:r>
              <w:rPr/>
              <w:t xml:space="preserve">Для тушения специалисты проводят опашку и встречный пал, для защитынаселенных пунктов применяется авиация МЧС России. В регионедежурят по два самолета Бе-200ЧС и Ил-76, вертолет Ми-8. Всего сначала осложнения лесопожарной обстановки огонь на подступах кселам останавливали 252 раза, защитив 162 населенных пункта и 90объектов экономики края. Сейчас вблизи населенных пунктов действуют5 пожаров. Их тушат 374 человека и 75 единиц техники. Угрозы дляжилья огонь не представляет. Ведомством выставлены 170 мобильныхпротивопожарных постов: свыше 400 специалистов и 170 единиц техникиконтролируют ситуацию.</w:t>
            </w:r>
            <w:br/>
            <w:br/>
            <w:r>
              <w:rPr/>
              <w:t xml:space="preserve">Пожарные поезда для тушения применялись в этом году уже 20 раз.Всего в Забайкалье 9 пожарных поездов РЖД. Порядка 80 опор линийэлектропередачи уже пострадали от огня. Энергетикам пришлосьвосстанавливать электроснабжение 21 тысячи населения.</w:t>
            </w:r>
            <w:br/>
            <w:br/>
            <w:r>
              <w:rPr/>
              <w:t xml:space="preserve">В такой ситуации руководители МЧС России и Минприроды потребовалиот ответственных служб на местах жесткого контроля выполнениямероприятий.</w:t>
            </w:r>
            <w:br/>
            <w:br/>
            <w:r>
              <w:rPr/>
              <w:t xml:space="preserve">«Только хорошо спланированные и скоординированные действия позволятнам не допустить переходов огня на населенные пункты. Очень важно,чтобы мы все поддерживали постоянную связь и принимали необходимыемеры незамедлительно. Это и есть показатель нашей эффективности», -заключил Александр Куренков.</w:t>
            </w:r>
            <w:br/>
            <w:br/>
            <w:r>
              <w:rPr/>
              <w:t xml:space="preserve">Источник:https://mchs.gov.ru/deyatelnost/press-centr/novosti/5534227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2026-01-16T15:14:00+03:00</dcterms:created>
  <dcterms:modified xsi:type="dcterms:W3CDTF">2026-01-16T15:14:00+03:00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