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Силы и средства МЧС России в Центральном федеральном округеготовы к летнему пожароопасному сезону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Силы и средства МЧС России в Центральном федеральном округе готовык летнему пожароопасному сезону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 в МЧСРоссии под руководством главы ведомства Александра Куренковасостоялось заседание рабочей группы Правкомиссии по предупреждениюи ликвидации ЧС и обеспечению пожарной безопасности.</w:t>
            </w:r>
            <w:br/>
            <w:br/>
            <w:r>
              <w:rPr/>
              <w:t xml:space="preserve">«Природный пожар в Центральном федеральном округе несколькоотличается от пожаров в Сибири или на Дальнем Востоке. Даженебольшой очаг возгорания зачастую создает угрозу для близлежащихнаселенных пунктов, объектов экономики и транспортнойинфраструктуры», - акцентировал внимание Александр Куренков.</w:t>
            </w:r>
            <w:br/>
            <w:br/>
            <w:r>
              <w:rPr/>
              <w:t xml:space="preserve">В обсуждении мер по согласованности действий органов исполнительнойвласти, государственных и иных организаций в пожароопасный сезон натерритории ЦФО участвовал глава Минприроды Александр Козлов,руководители Росгидромета и Рослесхоза. Об оперативной обстановке ипрогнозах доложили ответственные должностные лица из областей.</w:t>
            </w:r>
            <w:br/>
            <w:br/>
            <w:r>
              <w:rPr/>
              <w:t xml:space="preserve">В составе ЦФО 17 областей. На территории всех уже завершилсявесенний пожароопасный период. В этом году из-за сухой и теплойпогоды он начался на месяц раньше обычного. Это стало одной ихпричин двукратного увеличения пожаров. С начала года в ЦФО потушено143 природных пожара, площадь, пройденная огнем, возросла в 4 раза,превысив 240 гектаров, из них почти половина – в Рязанскойобласти.</w:t>
            </w:r>
            <w:br/>
            <w:br/>
            <w:r>
              <w:rPr/>
              <w:t xml:space="preserve">Основными причинами стали нарушение правил пожарной безопасностиместным населением и неконтролируемые сельхозпалы. Летом к пожарнымрискам хлопот добавят торфяники. Они расположены в 15 областях ЦФО– общая площадь превышает 750 тысяч гектаров. В 9 субъектах ужепроведено их превентивное обводнение.</w:t>
            </w:r>
            <w:br/>
            <w:br/>
            <w:r>
              <w:rPr/>
              <w:t xml:space="preserve">«Кроме того, с учетом внешнеполитической обстановки причиной пожараможет стать и упавший беспилотник или умышленный поджог. В этомслучае пожарным подразделениям необходимо принимать дополнительныемеры предосторожности», - отметил глава МЧС России.</w:t>
            </w:r>
            <w:br/>
            <w:br/>
            <w:r>
              <w:rPr/>
              <w:t xml:space="preserve">По-прежнему на особом контроле территории, граничащие с лесами. ВЦФО таких более 5500 населенных пунктов, 344 оздоровительных лагеряи почти 2 тысячи садоводств.</w:t>
            </w:r>
            <w:br/>
            <w:br/>
            <w:r>
              <w:rPr/>
              <w:t xml:space="preserve">К оперативному реагированию на опасность готова группировка РСЧС из61 тысячи человек и 16 тысяч единиц техники. Их задача потушитьвозгорание в сутки обнаружения.</w:t>
            </w:r>
            <w:br/>
            <w:br/>
            <w:r>
              <w:rPr/>
              <w:t xml:space="preserve">Снизить количество пожаров и сократить ущерб от огня удастся, есликаждый будет соблюдать меры пожарной безопасности. Сейчас в 7областях ЦФО действует особый противопожарный режим: категорическизапрещено пользоваться открытым огнем, разжигать костры, ограниченопосещение лесов.</w:t>
            </w:r>
            <w:br/>
            <w:br/>
            <w:r>
              <w:rPr/>
              <w:t xml:space="preserve">«Сейчас пожарную обстановку в Центральном федеральном округе можноназвать относительно спокойной. Но это не должно никого вводить взаблуждение. Все мероприятия, о которых сегодня шла речь, должнынаходиться на жестком контроле», - заключил Александр Куренков.</w:t>
            </w:r>
            <w:br/>
            <w:br/>
            <w:r>
              <w:rPr/>
              <w:t xml:space="preserve">Источник:https://mchs.gov.ru/deyatelnost/press-centr/novosti/5526713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2025-11-30T21:54:39+03:00</dcterms:created>
  <dcterms:modified xsi:type="dcterms:W3CDTF">2025-11-30T21:54:39+03:00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