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участвуют в V Открытых соревнованияхоператоров телеуправляемых необитаемых подводных аппаратов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участвуют в V Открытых соревнованиях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</w:t>
            </w:r>
            <w:br/>
            <w:br/>
            <w:r>
              <w:rPr/>
              <w:t xml:space="preserve">С 19 по 24 мая лучшие специалисты в области подводной робототехникибудут демонстрировать свое мастерство в бассейне и на открытойводе, выполняя сложные конкурсные задания. В этом году командаЦентра «Лидер» поборется за звание лучшей из числа 28 команд,участвующих в соревнованиях.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