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личный состав управления робототехнических средствсовершенствовал навыки и умения, направленные на проведениеаварийно-спасательных работ и спасение человеческих жизней.</w:t>
            </w:r>
            <w:br/>
            <w:br/>
            <w:r>
              <w:rPr/>
              <w:t xml:space="preserve">Полевой выход проводился на учебном полигонеЦентра. Отрабатывались вопросы совершения марша в зону ЧС иразвёртывания полевого лагеря, применения робототехнических средствпри работе на завалах, работа со спасательным инструментом,оказание первой помощи пострадавшим и их эвакуация из зоны ЧС,работа в зоне радиационного и химического заражения.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2025-11-30T01:59:46+03:00</dcterms:created>
  <dcterms:modified xsi:type="dcterms:W3CDTF">2025-11-30T01:59:46+03:00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