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(радиационной, химической и биологическойзащиты) Центра «Лидер» был проведен полевой выход.</w:t>
            </w:r>
            <w:br/>
            <w:br/>
            <w:r>
              <w:rPr/>
              <w:t xml:space="preserve">В ходе занятий проведена отработка действий по ликвидациипоследствий локального радиоактивного, химического и биологическогозаражения в районах чрезвычайных ситуаций природного и техногенногохарактера. Локализация источников радиационного, химического ибиологического заражения и их транспортировка на утилизацию.</w:t>
            </w:r>
            <w:br/>
            <w:br/>
            <w:r>
              <w:rPr/>
              <w:t xml:space="preserve">Проведены занятия по специальной обработке техники иподразделений, участвовавших в ликвидации последствий радиационных,химических и биологических аварий, а также техники и населения,попавшего в зону заражения. Ликвидация радиационных, химических ибиологических загрязнений, создающих угрозу экологии.</w:t>
            </w:r>
            <w:br/>
            <w:br/>
            <w:r>
              <w:rPr/>
              <w:t xml:space="preserve">Осуществлено выполнение комплексной задачи в составе управлениямарш – бросок на 10 км с отработкой элементов по горной подготовке,ориентированию, преодолению водной преграды и зараженного участкаместности.</w:t>
            </w:r>
            <w:br/>
            <w:br/>
            <w:r>
              <w:rPr/>
              <w:t xml:space="preserve">В ходе отработки задач полевого выхода личный состав получилпрактические навыки по специальной подготовке, а также повысилморально-психологическую устойчивость в условиях чрезвычайнойситуации.​​​​​​​​​​​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2026-06-04T23:40:57+03:00</dcterms:created>
  <dcterms:modified xsi:type="dcterms:W3CDTF">2026-06-04T23:40:57+03:00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