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заболеваний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вЦентре «Лидер» прошло занятие на тему: «Профилактикаонкологических заболеваний желудочно-кишечноготракта».  </w:t>
            </w:r>
            <w:br/>
            <w:br/>
            <w:r>
              <w:rPr/>
              <w:t xml:space="preserve">Начальник управления (медико-спасательного) подполковник м/с ГуляевВ.Г. довел до личного состава основные причины приводящие кболезни, методы профилактики и лечения.</w:t>
            </w:r>
            <w:br/>
            <w:br/>
            <w:r>
              <w:rPr/>
              <w:t xml:space="preserve">Заражение кишечными инфекциями, как правило, связано супотреблением воды и пищи, инфицированных бактериями и вирусами.Болезнетворные микроорганизмы могут попадать в организм человека ис грязными руками. Причиной заражения так же может быть купание воткрытых водоемах, не соответствующих санитарным нормам. Входе мероприятия были обсуждены актуальныевопросы здоровья и порядок прохождения медицинскогообследования.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2026-01-16T23:20:37+03:00</dcterms:created>
  <dcterms:modified xsi:type="dcterms:W3CDTF">2026-01-16T23:20:37+03:00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