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водолаз МЧС России работает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водолаз МЧС России работает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годуводолаз центра «Лидер» Роман Бушков признан лучшим в России. Егонаградили на Всероссийском фестивале по тематике безопасности испасения людей «Созвездие мужества».</w:t>
            </w:r>
            <w:br/>
            <w:br/>
            <w:r>
              <w:rPr/>
              <w:t xml:space="preserve">Служба Романа Бушкова в МЧС России началась в 2013 году, с 2014года - в водолазном отделе «Лидера», где учился погружаться подводу, изучал технические характеристики снаряжения, осваивалспециальную медицину.</w:t>
            </w:r>
            <w:br/>
            <w:br/>
            <w:r>
              <w:rPr/>
              <w:t xml:space="preserve">В 2015 году он дополнительно освоил мастерствоводолаза-взрывника.</w:t>
            </w:r>
            <w:br/>
            <w:br/>
            <w:r>
              <w:rPr/>
              <w:t xml:space="preserve">Роман Бушков один из немногих в системе МЧС России, который допущенк погружению на глубину 60 метров.</w:t>
            </w:r>
            <w:br/>
            <w:br/>
            <w:r>
              <w:rPr/>
              <w:t xml:space="preserve">На его счету более 1000 подводно-спусковых часов.</w:t>
            </w:r>
            <w:br/>
            <w:br/>
            <w:r>
              <w:rPr/>
              <w:t xml:space="preserve">За годы службы в МЧС России Роман Бушков неоднократно принималучастие в проведении поисковых и специальных водолазных работах.Среди них поиски фрагментов самолета ТУ-154 Министерства обороныРФ, потерпевшего крушение в акватории Черного моря, крушениевертолета Ми-8 на Онежском озере в Республике Карелия,авиакатастрофа на Истринском водохранилище в Московской области идругие. Ежегодно Роман Бушков принимает участие в разминированиисамоходной немецкой баржи с боеприпасами на дне Балтийскогоморя.</w:t>
            </w:r>
            <w:br/>
            <w:br/>
            <w:r>
              <w:rPr/>
              <w:t xml:space="preserve">За проявленное мужество, самоотверженность и отвагу водолазнагражден медалями «За спасение погибавших» и «За отвагу».</w:t>
            </w:r>
            <w:br/>
            <w:br/>
            <w:r>
              <w:rPr/>
              <w:t xml:space="preserve">Источник:https://mchs.gov.ru/deyatelnost/press-centr/novosti/5426868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2026-06-17T12:50:42+03:00</dcterms:created>
  <dcterms:modified xsi:type="dcterms:W3CDTF">2026-06-17T12:50:42+03:00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