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23.12.202418:12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декабряпроводилась периодическая аттестация Центра на право веденияаварийно-спасательных работ.</w:t>
            </w:r>
            <w:br/>
            <w:br/>
            <w:r>
              <w:rPr/>
              <w:t xml:space="preserve">Во время проведения аттестации были проверены вопросы готовностисил и средств Центра к применению по предназначению:</w:t>
            </w:r>
            <w:br/>
            <w:br/>
            <w:r>
              <w:rPr/>
              <w:t xml:space="preserve">Сбор личного состава в установленные временные сроки;</w:t>
            </w:r>
            <w:br/>
            <w:br/>
            <w:r>
              <w:rPr/>
              <w:t xml:space="preserve">Совершение марша в район условной «зоны ЧС»;</w:t>
            </w:r>
            <w:br/>
            <w:br/>
            <w:r>
              <w:rPr/>
              <w:t xml:space="preserve">Размещение сил и средств Центра в районе сосредоточения (установкалагеря жизнеобеспечения);</w:t>
            </w:r>
            <w:br/>
            <w:br/>
            <w:r>
              <w:rPr/>
              <w:t xml:space="preserve">Спуск пострадавших с верхних этажей здания;</w:t>
            </w:r>
            <w:br/>
            <w:br/>
            <w:r>
              <w:rPr/>
              <w:t xml:space="preserve">Совершение водолазных спусков;</w:t>
            </w:r>
            <w:br/>
            <w:br/>
            <w:r>
              <w:rPr/>
              <w:t xml:space="preserve">Проведение работ по ликвидации последствий ДТП;</w:t>
            </w:r>
            <w:br/>
            <w:br/>
            <w:r>
              <w:rPr/>
              <w:t xml:space="preserve">Оказание первой помощи пострадавшим при получении условных травмразличной степени тяжести;</w:t>
            </w:r>
            <w:br/>
            <w:br/>
            <w:r>
              <w:rPr/>
              <w:t xml:space="preserve">Проведение поисково-спасательных работ, в том числе с применениемкинологических расчетов и робототехнических средств;</w:t>
            </w:r>
            <w:br/>
            <w:br/>
            <w:r>
              <w:rPr/>
              <w:t xml:space="preserve">Проведение аварийно-спасательных работ связанных с тушениемпожара;</w:t>
            </w:r>
            <w:br/>
            <w:br/>
            <w:r>
              <w:rPr/>
              <w:t xml:space="preserve">Проведение аварийно-спасательных работ на высоте, с применениемсистем канатного доступа;</w:t>
            </w:r>
            <w:br/>
            <w:br/>
            <w:r>
              <w:rPr/>
              <w:t xml:space="preserve">Проведение оперативно-технического осмотра.</w:t>
            </w:r>
            <w:br/>
            <w:br/>
            <w:r>
              <w:rPr/>
              <w:t xml:space="preserve">В ходе отработки практических вопросов членами рабочей группыкомиссии МАК давались дополнительные вводные.</w:t>
            </w:r>
            <w:br/>
            <w:br/>
            <w:r>
              <w:rPr/>
              <w:t xml:space="preserve">Личный состав Центра показал высокие профессиональные знания инавыки при отработке проведения поисково-спасательных работ иаварийно-спасательных работ связанных с тушением 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2025-11-30T04:14:35+03:00</dcterms:created>
  <dcterms:modified xsi:type="dcterms:W3CDTF">2025-11-30T04:14:35+03:00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