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 в честь иконы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 в честь иконы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сентябряличный состав Центра принял участие в благодарственном молебне вчесть иконы Божьей Матери «Неопалимая Купина», который состоялся вМосковском Кафедральном Соборном Храме Христа Спасителя.</w:t>
            </w:r>
            <w:br/>
            <w:br/>
            <w:r>
              <w:rPr/>
              <w:t xml:space="preserve">По сложившейся традиции Центр «Лидер» в 9 раз принял участие вмолебне, который проводится с 2015 года.</w:t>
            </w:r>
            <w:br/>
            <w:br/>
            <w:r>
              <w:rPr/>
              <w:t xml:space="preserve">Богослужение совершил митрополит Ставропольский и НевинномысскийКирилл. Богослужение о Божьей помощи всем пожарным и спасателям вих благородном деле спасения и помощи людям совершается ежегодноперед иконой Божьей Матери «Неопалимая Купина». Пожарные испасатели считают ее своей покровительницей и заступницей отогненной стихии.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2026-06-17T19:49:37+03:00</dcterms:created>
  <dcterms:modified xsi:type="dcterms:W3CDTF">2026-06-17T19:49:37+03:00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