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Серебряная медаль в первенстве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Серебряная медаль в первенстве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ВТамбове  состоялись финальные игры Первенства Главныхуправлений МЧС России Центрального федерального округа поволейболу. Состязания прошли в рамках Спартакиады МЧС России.</w:t>
            </w:r>
            <w:br/>
            <w:br/>
            <w:r>
              <w:rPr/>
              <w:t xml:space="preserve">В соревнованиях приняли участие более 170 спортсменов. 17 командтерриториальных органов МЧС России от каждого из субъектов ЦФО. Всостав команды Главного управления МЧС России по городу Москвевошел представитель Центра «Лидер» Никита Семенченко.</w:t>
            </w:r>
            <w:br/>
            <w:br/>
            <w:r>
              <w:rPr/>
              <w:t xml:space="preserve">По результатам соревнований серебряным призером стала сборнаякоманда Главного управления МЧС России по городу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2026-01-19T03:06:19+03:00</dcterms:created>
  <dcterms:modified xsi:type="dcterms:W3CDTF">2026-01-19T03:06:19+03:00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