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водолаза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04.05.202412:05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водолаза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5 маяв России отмечается День водолаза. Этот профессиональный праздникбыл включен в реестр российских памятных дат указом Президента РФ в2002 году по ходатайству представителей водолазных организаций,служб и структурных подразделений различных министерств и ведомств.Датой для учреждения праздника послужило важное историческойсобытие — 5 мая 1882 года по Указу императора в Кронштадте былаоснована первая в мире водолазная школа. В документе было сказано,что водолазная школа должна готовить «опытных в водолазном делеофицеров и нижних чинов для судовых надобностей и подводных минныхработ».</w:t>
            </w:r>
            <w:br/>
            <w:br/>
            <w:r>
              <w:rPr/>
              <w:t xml:space="preserve">Специалисты этой профессии сегодня работают во многих ведомствах иструктурах, отраслях и сферах жизнедеятельности современногообщества. Но до сих пор водолазное дело остается достаточно сложнойи опасной профессией. Поэтому к человеку, занимающемуся даннойдеятельностью, предъявляются серьезные требования — помимопрофессионального мастерства, водолаз должен обладатьстрессоустойчивостью, спокойным и взвешенным характером, хорошимслухом, внятной речью и конечно же физической выносливостью. Всёэто не может не вызывать уважения.</w:t>
            </w:r>
            <w:br/>
            <w:br/>
            <w:r>
              <w:rPr/>
              <w:t xml:space="preserve">В Центре "Лидер" в управлении первоочередных аварийно-спасательныхработ в зонах ЧС, есть отдел аварийно-спасательных водолазныхработ. Военнослужащие отдела по праву носят высокое звание –«Водолаз МЧС России». Сегодня водолазы Центра проводят работы попредупреждению чрезвычайных ситуаций на подводных потенциальноопасных объектах в Балтийском море.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2026-04-10T20:13:34+03:00</dcterms:created>
  <dcterms:modified xsi:type="dcterms:W3CDTF">2026-04-10T20:13:34+03:00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