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 продолжает 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 продолжает 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проведение совместных тренировок и практическихзанятий по освоению и применению авиационно-спасательных технологийна аэродроме Добрынское в г. Владимир. </w:t>
            </w:r>
            <w:br/>
            <w:br/>
            <w:r>
              <w:rPr/>
              <w:t xml:space="preserve">Спасатели участвуют в ликвидации последствий самых крупныхчрезвычайных ситуаций как в нашей стране, так изарубежом. Тренируются в десантировании парашютным ибеспарашютным способом – при помощи СУ-Р (спусковых роликовыхустройств). Все действия по десантированию должны бытьотработаны до автоматизма, тогда эти навыки помогут спасателямвыполнять задачи в 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2026-06-18T11:29:57+03:00</dcterms:created>
  <dcterms:modified xsi:type="dcterms:W3CDTF">2026-06-18T11:29:57+03:00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