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3 место на соревнованиях поликвидации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3 место на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Центраприняла участие в первом этапе соревнований на звание «Лучшаякоманда МЧС России по проведению аварийно-спасательных работ приликвидации чрезвычайных ситуаций на автомобильном транспорте» в2024 году.</w:t>
            </w:r>
            <w:br/>
            <w:br/>
            <w:r>
              <w:rPr/>
              <w:t xml:space="preserve">Состязания проходили на базе 13-ой Специализированнойпожарно-спасательной части по тушению крупных пожаров имени Е. Н.Чернышёва.</w:t>
            </w:r>
            <w:br/>
            <w:br/>
            <w:r>
              <w:rPr/>
              <w:t xml:space="preserve">15 команд продемонстрировали свое мастерство по деблокации испасению людей, оказавшихся в дорожно-транспортномпроисшествии.</w:t>
            </w:r>
            <w:br/>
            <w:br/>
            <w:r>
              <w:rPr/>
              <w:t xml:space="preserve">Условия соревнований наиболее приближенны к реальным. Максимальнооперативно участникам было необходимо зафиксировать транспортноесредство противооткатными упорами, обесточить аккумулятор и толькопосле этого приступить к спасательным работам.</w:t>
            </w:r>
            <w:br/>
            <w:br/>
            <w:r>
              <w:rPr/>
              <w:t xml:space="preserve">В этом году впервые оценивается готовность пожарно-спасательныхподразделений в умении оказать психологическую поддержкупострадавшим. Огнеборцы одни из первых прибывают на местопроисшествия и поэтому данный навык также является одним изключевых.</w:t>
            </w:r>
            <w:br/>
            <w:br/>
            <w:r>
              <w:rPr/>
              <w:t xml:space="preserve">По результатам соревнований команда Центра«Лидер» заняла третье место.</w:t>
            </w:r>
            <w:br/>
            <w:br/>
            <w:r>
              <w:rPr/>
              <w:t xml:space="preserve">В номинации "Лучшая команда Главного управления по г. Москве пооказанию психологической поддержки при ликвидации последствийаварий на автомобильном транспорте в 2024 году" первое место.</w:t>
            </w:r>
            <w:br/>
            <w:br/>
            <w:r>
              <w:rPr/>
              <w:t xml:space="preserve">Соревнования позволяют не только на практике отработать действия пооказанию помощи пострадавшим при ДТП, но и совершенствовать уровеньпрофессиональной подготовки личного состава. Участвуя в состязанияхогнеборцы обмениваются имеющимся опытом, приемами и способамиспасения пострадавших и оказания им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