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проводят взрывы ледового покрытияна реке Дон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проводят взрывы ледового покрытия нареке Дон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подготовкек безаварийному пропуску паводковых вод пиротехники Центра "Лидер"проводят взрывные работы по вскрытию ледового покрытия р. Дон вТульской области. Подрыв льда нужен, чтобы не допуститьобразование ледяных заторов, которые могут угрожать в периодвесеннего половодья мостовым сооружениям на реке Дон в Куркинскомрайоне.</w:t>
            </w:r>
            <w:br/>
            <w:br/>
            <w:r>
              <w:rPr/>
              <w:t xml:space="preserve">Такие превентивные мероприятия по защите мостовых сооруженийпроводятся сотрудниками Центра «Лидер», Тульского спасательногоцентра МЧС России и регионального спасательного ведомства.</w:t>
            </w:r>
            <w:br/>
            <w:br/>
            <w:r>
              <w:rPr/>
              <w:t xml:space="preserve">Предварительно спасатели провели подготовку опор мостов с цельюминимизации риска их повреждения, а также произвели установкувзрывчатых веществ в ледовый покров для дальнейшей детонации.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2026-06-18T15:43:57+03:00</dcterms:created>
  <dcterms:modified xsi:type="dcterms:W3CDTF">2026-06-18T15:43:57+03:00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