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полеты операторов беспилотных воздушныхсистем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26.01.202411:01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полеты операторов беспилотных воздушныхсистем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​​​​​​​Специалисты Центра в д. Красная Пахра проводилиплановые учебно-тренировочные полеты операторов беспилотныхвоздушных систем. На занятии проверялись навыки операторов поподготовке к полету по заданному маршруту, комплектность иготовность беспилотных воздушных судов к действию попредназначению. Специалисты Центра выполнили движение позаданным точкам с применением различных режимовуправления. </w:t>
            </w:r>
            <w:br/>
            <w:br/>
            <w:r>
              <w:rPr/>
              <w:t xml:space="preserve">В ходе тренировочных полетов было использовано противодронноеружье АРПА-600, выполнена посадка дрона, а также зависание ввоздухе при помощи ружья. Операторы показали высокий уровеньподготовленности.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2026-06-18T18:10:40+03:00</dcterms:created>
  <dcterms:modified xsi:type="dcterms:W3CDTF">2026-06-18T18:10:40+03:00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