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Cоревнования «Рождественская точность»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Cоревнования «Рождественская точность»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приняли участие в соревнованиях«Рождественская точность»</w:t>
            </w:r>
            <w:br/>
            <w:br/>
            <w:r>
              <w:rPr/>
              <w:t xml:space="preserve">В Рузском районе Московской области в период со 2 по 6 январясостоялись соревнования среди парашютистов-профессионалов«Рождественская точность».</w:t>
            </w:r>
            <w:br/>
            <w:br/>
            <w:r>
              <w:rPr/>
              <w:t xml:space="preserve">Отдел спасателей-десантников достойно представил Центр «Лидер» входе состязаний. Совершая прыжки с высоты до 1500 метров, как днем,так и ночью.</w:t>
            </w:r>
            <w:br/>
            <w:br/>
            <w:r>
              <w:rPr/>
              <w:t xml:space="preserve">Несмотря на суровые климатические условия - рекордно низкиетемпературы и изменчивость направления ветра в верхних и нижнихслоях - все спасатели уверенно справились с упражнениями.</w:t>
            </w:r>
            <w:br/>
            <w:br/>
            <w:r>
              <w:rPr/>
              <w:t xml:space="preserve">В результате лейтенант Орлов А.В. выполнил квалификационныетребования кандидата в мастера спорта. Капитан Чаптыков Р.А.выполнил 1 взрослый разряд по парашютному спорту. ПрапорщикМагомедов М.Э., капитан Кешоков А.А. и капитан Приходченков И.С.выполнили нормативы 2 взрослого разряда.</w:t>
            </w:r>
            <w:br/>
            <w:br/>
            <w:r>
              <w:rPr/>
              <w:t xml:space="preserve">Центр «Лидер» награжден благодарственным письмом от президентаФедерации парашютного спорта Российской Федерации «За большой вкладв развитие парашютного спорта и качественную подготовкуспортсменов».</w:t>
            </w:r>
            <w:br/>
            <w:br/>
            <w:r>
              <w:rPr/>
              <w:t xml:space="preserve">Впервые в ходе соревнований применялись новые десантные костюмы,проходившие апробацию в ходе научно-исследовательского учения«Арктика-2023».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2026-06-18T19:35:14+03:00</dcterms:created>
  <dcterms:modified xsi:type="dcterms:W3CDTF">2026-06-18T19:35:14+03:00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