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вернулись из экспедиции в Карскомморе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вернулись из экспедиции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месяцасводная группировка МЧС России работала в составе научнойэкспедиции на борту судна «Академик Мстислав Келдыш» вместе сучеными Института океанологии РАН имени П.П. Ширшова иНационального исследовательского центра «Курчатовский институт».Задачи экспедиции состояли в изучении экосистемы Карского бассейнав период ледостава и оценке состояния подводных потенциальноопасных объектов, затопленных десятилетия назад в районе архипелагаНовая Земля.</w:t>
            </w:r>
            <w:br/>
            <w:br/>
            <w:r>
              <w:rPr/>
              <w:t xml:space="preserve">«Специалисты МЧС России принимают участие в этих исследовательскихэкспедициях с 2020 года. В последней, 92-й экспедиции в Карскомморе, работали 5 наших спасателей - представители Центра «Лидер» иСеверо-Западного регионального поисково-спасательного отряда МЧСРоссии. Несмотря на жесткие погодные условия - низкую температурувоздуха, снегопады, сильный ветер, льдообразование - они успешновыполнили задачу по обследованию объектов в заливах Благополучия иСтепового и внесли свой вклад в российскую науку», - отметил главаМЧС России Александр Куренков.</w:t>
            </w:r>
            <w:br/>
            <w:br/>
            <w:r>
              <w:rPr/>
              <w:t xml:space="preserve">В экспедиции сотрудники ведомства применяли телеуправляемыйнеобитаемый подводный аппарат «Фалькон». Он позволяет проводитьпоисковые и осмотровые работы на акваториях, вести съемку в режимереального времени. Оснащен манипулятором для проведения несложныхработ под водой. С его помощью спасатели установили на один изпотенциально опасных подводных объектов спектрометр на глубинепорядка 30 метров. Изучение проходило в течение суток. Параллельнос «Фальконом» применялся аппарат «Ровбилдер-600» со схожимифункциями.</w:t>
            </w:r>
            <w:br/>
            <w:br/>
            <w:r>
              <w:rPr/>
              <w:t xml:space="preserve">Сейчас отобранные в ходе экспедиции материалы проходятисследования. Уже известно, что радиационная ситуация назатопленных объектах на текущий момент не представляетопасности.</w:t>
            </w:r>
            <w:br/>
            <w:br/>
            <w:r>
              <w:rPr/>
              <w:t xml:space="preserve">Источник:https://mchs.gov.ru/deyatelnost/press-centr/novosti/5150327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2026-04-11T13:26:42+03:00</dcterms:created>
  <dcterms:modified xsi:type="dcterms:W3CDTF">2026-04-11T13:26:42+03:00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