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 о наборе детей в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 о наборе детей в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</w:t>
            </w:r>
            <w:br/>
            <w:br/>
            <w:r>
              <w:rPr/>
              <w:t xml:space="preserve">С сентября в Центре "Лидер" возобновляют работу спортивные секциипо самбо, мини-футболу и гимнастике.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2026-06-19T07:54:58+03:00</dcterms:created>
  <dcterms:modified xsi:type="dcterms:W3CDTF">2026-06-19T07:54:58+03:00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