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Объявление о наборе детей в спортивные секции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20.09.202311:09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Объявление о наборе детей в спортивные секции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началомнового учебного года начинают свою работу не только учебныезаведения, но и многие секции для детей.</w:t>
            </w:r>
            <w:br/>
            <w:br/>
            <w:r>
              <w:rPr/>
              <w:t xml:space="preserve">С сентября в Центре "Лидер" возобновляют работу спортивные секциипо самбо, мини-футболу и гимнастике.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2026-10-03T20:01:22+03:00</dcterms:created>
  <dcterms:modified xsi:type="dcterms:W3CDTF">2026-10-03T20:01:22+03:00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