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«Ногинскийордена Жукова спасательный центр МЧС России». Осмотртехники проводится в пункте технического обслуживания и ремонтаавтомобильного парка.</w:t>
            </w:r>
            <w:br/>
            <w:br/>
            <w:r>
              <w:rPr/>
              <w:t xml:space="preserve">Технология операций по осмотру автомобилей и специальной техникисоблюдается. Техническое диагностирование транспортных средствпроводится методом визуального, органолептического контроля сиспользованием средств технического диагностирования. Проведентехосмотр 134 единиц техники и перерегистрировано 172 единицытехники.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2026-04-11T20:43:53+03:00</dcterms:created>
  <dcterms:modified xsi:type="dcterms:W3CDTF">2026-04-11T20:43:53+03:00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