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настадионе «Останкино» состоялись спортивные соревнования СпартакиадыМЧС России 2023 года по легкой атлетике среди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 эстафете команда Центра «Лидер» заняла 3место.</w:t>
            </w:r>
            <w:br/>
            <w:br/>
            <w:r>
              <w:rPr/>
              <w:t xml:space="preserve">В личном зачете (возрастная группа от 31 до 40 лет) Хайдуков Русланзанял 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2026-06-19T10:51:20+03:00</dcterms:created>
  <dcterms:modified xsi:type="dcterms:W3CDTF">2026-06-19T10:51:20+03:00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