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Пермском крае проведен методический сбор с руководителямикадровых подразделений территориальных органов и учреждений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ВПермском крае проведен методический сбор с руководителями кадровыхподразделений территориальных органов и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Перми прошелметодический сбор с руководителями кадровых подразделенийтерриториальных органов и учреждений МЧС России, дислоцированных натерритории Центрального, Северо-Западного, Южного,Северо-Кавказского и Приволжского федеральных округов. От Центра«Лидер» в мероприятии принял участие начальник отдела кадровподполковник Почекунин А.Н.</w:t>
            </w:r>
            <w:br/>
            <w:br/>
            <w:r>
              <w:rPr/>
              <w:t xml:space="preserve">Представители Департамента кадровой политики МЧС России подвелиитоги работы кадровиков за 2022 год и первую половину 2023 года, атакже поставили задачи на оставшуюся часть года. </w:t>
            </w:r>
            <w:br/>
            <w:br/>
            <w:r>
              <w:rPr/>
              <w:t xml:space="preserve">В течении пяти дней, участники сбора прошли тестирование на знаниенормативных правовых актов и документов по кадровому обеспечению иполитическо-воспитательной работе, выступили с докладами поосновным направлениям деятельности и, конечно же, обменялисьопытом.</w:t>
            </w:r>
            <w:br/>
            <w:br/>
            <w:r>
              <w:rPr/>
              <w:t xml:space="preserve">В рамках мероприятия состоялся круглый стол по вопросамкомплектования и проведения индивидуально-воспитательной работы собучающимися.</w:t>
            </w:r>
            <w:br/>
            <w:br/>
            <w:r>
              <w:rPr/>
              <w:t xml:space="preserve">Специалисты кадровой работы провели товарищеский турнир поволейболу. Участники сбора также посетилидостопримечательности Пермского края и познакомились с творческимколлективом оркестра Главного управления МЧС России по Пермскомукраю, насладившись музыкальными произведениями в их исполнении.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2025-11-30T20:47:32+03:00</dcterms:created>
  <dcterms:modified xsi:type="dcterms:W3CDTF">2025-11-30T20:47:32+03:00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