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натерритории Центра «Лидер» стартовали спортивные соревнования пострельбе из боевого оружия в рамках Спартакиады МЧС России сосборными командами центрального аппарата МЧС России. Участникисостязаний продемонстрировали высокий уровень подготовки,командный дух и волю к победе.</w:t>
            </w:r>
            <w:br/>
            <w:br/>
            <w:r>
              <w:rPr/>
              <w:t xml:space="preserve">Целью соревнований является развитие физкультурно-массовой испортивной работы в подразделениях МЧС России, повышение уровняфизической подготовки сотрудников, развитие и совершенствование ихфизических и психологических качеств, необходимых в служебнойдеятельности.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2026-06-19T18:06:43+03:00</dcterms:created>
  <dcterms:modified xsi:type="dcterms:W3CDTF">2026-06-19T18:06:43+03:00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