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Праздник Светлой Пасхи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16.04.202312:04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Праздник Светлой Пасхи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по доброй традиции принимают участие в духовной жизни ХрамаСвятой Животворящей Троицы в поселении Мосрентген.</w:t>
            </w:r>
            <w:br/>
            <w:br/>
            <w:r>
              <w:rPr/>
              <w:t xml:space="preserve">И конечно богослужения в честь праздника Воскресения Христа непрошли без участия спасателей.</w:t>
            </w:r>
            <w:br/>
            <w:br/>
            <w:r>
              <w:rPr/>
              <w:t xml:space="preserve">На утреннюю службу из числа желающих в Храм пришли военнослужащиепо призыву. Молодые воины искренне радовались возможности участия вглавном православном празднике.</w:t>
            </w:r>
            <w:br/>
            <w:br/>
            <w:r>
              <w:rPr/>
              <w:t xml:space="preserve">Поздравить с праздником настоятеля Храма протоиерея Сергия Гудановаприбыл начальник Центра «Лидер» генерал-майор Саввин АнатолийАнатольевич.</w:t>
            </w:r>
            <w:br/>
            <w:br/>
            <w:r>
              <w:rPr/>
              <w:t xml:space="preserve">Христос воскрес! — и для всего мироздания началась истинная весна,светлое, радостное утро новой жизни. Воскресение Господа Иисуса —первая действительная победа жизни над смертью.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2026-06-20T02:38:40+03:00</dcterms:created>
  <dcterms:modified xsi:type="dcterms:W3CDTF">2026-06-20T02:38:40+03:00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