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Команда Центра «Лидер» заняла второе место на соревнованияхпо волейболу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06.04.202316:04</w:t>
            </w:r>
          </w:p>
        </w:tc>
      </w:tr>
      <w:tr>
        <w:trPr/>
        <w:tc>
          <w:tcPr>
            <w:tcBorders>
              <w:bottom w:val="single" w:sz="6" w:color="fffffff"/>
            </w:tcBorders>
          </w:tcPr>
          <w:p>
            <w:pPr>
              <w:jc w:val="start"/>
            </w:pPr>
            <w:r>
              <w:rPr>
                <w:sz w:val="24"/>
                <w:szCs w:val="24"/>
                <w:b w:val="1"/>
                <w:bCs w:val="1"/>
              </w:rPr>
              <w:t xml:space="preserve">Команда Центра «Лидер» заняла второе место на соревнованиях поволейболу</w:t>
            </w:r>
          </w:p>
        </w:tc>
      </w:tr>
      <w:tr>
        <w:trPr/>
        <w:tc>
          <w:tcPr>
            <w:tcBorders>
              <w:bottom w:val="single" w:sz="6" w:color="fffffff"/>
            </w:tcBorders>
          </w:tcPr>
          <w:p>
            <w:pPr>
              <w:jc w:val="center"/>
            </w:pPr>
          </w:p>
        </w:tc>
      </w:tr>
      <w:tr>
        <w:trPr/>
        <w:tc>
          <w:tcPr/>
          <w:p>
            <w:pPr>
              <w:jc w:val="start"/>
            </w:pPr>
            <w:r>
              <w:rPr/>
              <w:t xml:space="preserve">6 апреля вфизкультурно-оздоровительном комплексе МЧС России завершилисьспортивные соревнования Спартакиады МЧС России 2023 года поволейболу среди команд спасательных воинских формирований иучреждений центрального подчинения МЧС России.</w:t>
            </w:r>
            <w:br/>
            <w:br/>
            <w:r>
              <w:rPr/>
              <w:t xml:space="preserve">За место в полуфинальных и финальных играх боролись 10 сборныхкоманд, а именно: ФГКУ «Центр по проведению спасательных операцийособого риска «Лидер» МЧС России, ФКУ «Управление капитальногостроительства МЧС России», ФГБУ «Всероссийскийнаучно-исследовательский институт по проблемам гражданской обороныи чрезвычайных ситуаций МЧС России», Специальное управление ФПС № 3МЧС России, Специальное управление ФПС № 88 МЧС России, ФГКУНогинский спасательный центр МЧС России, ФГКУ «Государственныйцентральный аэромобильный спасательный отряд» (Центроспас), ФГКУ«Рузский центр обеспечения пунктов управления МЧС России», ФКУ«Центральная база измерительной техники МЧС России», ФГБУ«Всероссийский ордена «Знак Почёта» научно-исследовательскийинститут противопожарной обороны МЧС России».</w:t>
            </w:r>
            <w:br/>
            <w:br/>
            <w:r>
              <w:rPr/>
              <w:t xml:space="preserve">Все участники продемонстрировали лучшие качества, такие как сила,внимательность, ловкость и скорость. Проявив характер, показавсплоченность и неугасаемую волю к победе, команда Центра бороласьдо конца! Итогом финальной встречи стал минимальный разрыв. Втрудной и упорной борьбе наши спортсмены заняли второе место!</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2026-01-20T19:24:08+03:00</dcterms:created>
  <dcterms:modified xsi:type="dcterms:W3CDTF">2026-01-20T19:24:08+03:00</dcterms:modified>
</cp:coreProperties>
</file>

<file path=docProps/custom.xml><?xml version="1.0" encoding="utf-8"?>
<Properties xmlns="http://schemas.openxmlformats.org/officeDocument/2006/custom-properties" xmlns:vt="http://schemas.openxmlformats.org/officeDocument/2006/docPropsVTypes"/>
</file>