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по профилактикеправонарушений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по профилактике правонарушений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целяхпрофилактики правонарушений и недопущения случаев, связанных ссамовольным оставлением части и дезертирством военнослужащих,сегодня (6 апреля 2023 года) подполковник юстиции Джафаров Р.А.довел до военнослужащих Центра статьи УК РФ Статья 337 «Самовольноеоставление части или места службы», УК РФ Статья 338«Дезертирство», а также ответственность за деяния, связанные сэтими статьями.</w:t>
            </w:r>
            <w:br/>
            <w:br/>
            <w:r>
              <w:rPr/>
              <w:t xml:space="preserve">Так как в настоящее время проблема психического здоровьявоеннослужащих относится к разряду наиболее актуальных ипрактически значимых, начальником психологической службы былопроведено дополнительное тестирование военнослужащих, проходящихвоенную службу по призыву, на предмет выявления отклоняющегосяповедения.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2026-01-20T19:23:06+03:00</dcterms:created>
  <dcterms:modified xsi:type="dcterms:W3CDTF">2026-01-20T19:23:06+03:00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