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Всероссийское командно-штабное 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Всероссийское командно-штабное 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марта2023 года на территории России проводятся масштабныекомандно-штабные учения по ликвидации ЧС, обусловленных природнымипожарами и весенними паводками. Они организованы по поручениюПравительства РФ и проходят под личным контролем главы МЧСРоссии Александра Куренкова.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 «Лидер».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 Учения пройдут внесколько этапов. Вместе с теоретическими вопросами в ходе КШУбудет уделено большое внимание практическим действиям по ликвидациипоследствий ЧС.</w:t>
            </w:r>
            <w:br/>
            <w:br/>
            <w:r>
              <w:rPr/>
              <w:t xml:space="preserve">Всероссийские командно-штабные учения МЧС России относятся ккатегории превентивных мероприятий. Основная их цель — отработатьвзаимодействие всех сил РСЧС, своевременно разработать различныеметоды реагирования на новые риски, свести к минимуму времяпринятия управленческих решений и реагирования в реальных кризисныхситуациях.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2026-04-12T18:00:49+03:00</dcterms:created>
  <dcterms:modified xsi:type="dcterms:W3CDTF">2026-04-12T18:00:49+03:00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