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Всеармейский конкурс по водолазному многоборью«Глубина»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Всеармейский конкурс по водолазному многоборью«Глубина»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городеСевастополь на базе полигона Объединённого учебного центраВоенно-морского флота завершился Всеармейский конкурс поводолазному многоборью «Глубина». За прошедший период личнымсоставом Центра в составе сборной команды МЧС, согласно положенияконкурса по водолазному многоборью "Глубина" были пройдены всеосновные этапы соревнований. В ходе соревновательного процессаучастники выполняли различные водолазные конкурсы — работы взатопленном отсеке, сварка, резка и сборка объектов под водой, атакже оказание помощи аварийному водолазу. </w:t>
            </w:r>
            <w:br/>
            <w:br/>
            <w:r>
              <w:rPr/>
              <w:t xml:space="preserve">Личный состав Центра достойно показал свои навыки и уменияводолазного дела на всем протяжении состязаний, составив хорошуюконкуренцию командам водолазов Балтийского, Северного,Тихоокеанского, Черноморского флотов и Каспийской флотилии. Поитогам соревнований личный состав водолазов Центра в составекоманды МЧС России занял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2026-01-20T23:42:19+03:00</dcterms:created>
  <dcterms:modified xsi:type="dcterms:W3CDTF">2026-01-20T23:42:19+03:00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