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Десантирование парашютным способом личного состава ипарашютно-грузовых систем из самолета ИЛ-76 ТД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09.12.202215:12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Десантирование парашютным способом личного состава ипарашютно-грузовых систем из самолета ИЛ-76 ТД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соответствиис Комплексным планом основных мероприятий МЧС России на 2022 год,на базе ФГБУ «АСК МЧС России» проводились практические занятия исовместные тренировки (далее - тренировки) спасателей и летногосостава МЧС России по освоению и применению авиационно-спасательныхтехнологий (десантирование парашютным способом личного состава ипарашютно-грузовых систем ПГС-1000, УПП-1500 из самолета ИЛ-76ТД).</w:t>
            </w:r>
            <w:br/>
            <w:br/>
            <w:r>
              <w:rPr/>
              <w:t xml:space="preserve">В тренировках принимали участие летный состав,спасатели-парашютисты, авиационные специалисты и специалисты поразработке аэромобильных технологий и внедрению новых образцоввоздушно-десантной техники. Всего более 70 человек.</w:t>
            </w:r>
            <w:br/>
            <w:br/>
            <w:r>
              <w:rPr/>
              <w:t xml:space="preserve">Тренировки проводились согласно плана:</w:t>
            </w:r>
            <w:br/>
            <w:br/>
            <w:r>
              <w:rPr/>
              <w:t xml:space="preserve">-укладка людских десантных парашютов в количестве 29 комплектов,подготовка спасательного имущества для укладки в грузовыеуниверсальные контейнеры (ГУК-3М) массой до 40 кг;</w:t>
            </w:r>
            <w:br/>
            <w:br/>
            <w:r>
              <w:rPr/>
              <w:t xml:space="preserve">-подготовка, размещение и швартовка спасательного снаряжения,пневмокаркасных модулей жизнеобеспечения в комплекте,высокопроходимой малогабаритной техники снегоболотоход (РМ-500),снегоход (Тайга), металлических емкостей по 200 литров (с топливоми средствами пожаротушения), гидравлического аварийно-спасательногоинструмента (СПРУТ), световых башен, электрогенераторов напарашютно-грузовых системах ПГС-1000, УПП-1500, подготовлено длядесантирования 12 парашютно-грузовых систем общей массой 5600кг;</w:t>
            </w:r>
            <w:br/>
            <w:br/>
            <w:r>
              <w:rPr/>
              <w:t xml:space="preserve">-предпрыжковая тренировка, предварительная подготовка ипредполетные указания по задачам прыжков с парашютом идесантированию парашютно-грузовых систем;</w:t>
            </w:r>
            <w:br/>
            <w:br/>
            <w:r>
              <w:rPr/>
              <w:t xml:space="preserve">-подведение итогов совместной тренировки.</w:t>
            </w:r>
            <w:br/>
            <w:br/>
            <w:r>
              <w:rPr/>
              <w:t xml:space="preserve">Была выполнена одна летная смена на десантирование парашютнымспособом личного состава и грузов:</w:t>
            </w:r>
            <w:br/>
            <w:br/>
            <w:r>
              <w:rPr/>
              <w:t xml:space="preserve">- личным составом совершено 6 прыжков с парашютом в сложныхметрологических условиях на ограниченную площадку приземления;</w:t>
            </w:r>
            <w:br/>
            <w:br/>
            <w:r>
              <w:rPr/>
              <w:t xml:space="preserve">- десантировано 10 парашютно-грузовых систем ПГС-1000 общим весом4400 кг.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2026-04-13T04:39:53+03:00</dcterms:created>
  <dcterms:modified xsi:type="dcterms:W3CDTF">2026-04-13T04:39:53+03:00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