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Напоминаем о необходимости переобувки личного автотранспортана зимние шины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09.11.202217:11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Напоминаем о необходимости переобувки личного автотранспорта назимние шины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Если менятьшины уже после того, как прокатился на летней резине по снежнойдороге, и испытал занос или слишком длительный тормозной путь – этонеправильная стратегия. Потому что задержка с заменой можетпривести не только к шиномонтажным, но и к кузовным работам.</w:t>
            </w:r>
            <w:br/>
            <w:br/>
            <w:r>
              <w:rPr/>
              <w:t xml:space="preserve">Дело в том, что слово «зимние», в свою очередь, не означает, чтоиспользование зимних шин должно происходить только при минусовыхтемпературах. Высокой эффективности работы зимние шины достигаютуже при достижении среднесуточной температуры в +7 градусовЦельсия, и, конечно же, при более низких температурах.</w:t>
            </w:r>
            <w:br/>
            <w:br/>
            <w:r>
              <w:rPr/>
              <w:t xml:space="preserve">В то же время конструкция летних шин не предусматривает ихэксплуатацию в холодную погоду, а заморозки уже не редкость.</w:t>
            </w:r>
            <w:br/>
            <w:br/>
            <w:r>
              <w:rPr/>
              <w:t xml:space="preserve">При такой погоде летние шины дубеют, скользят и так далее. Так чтонастоятельно рекомендуем перейти на зимние шины.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2026-05-24T19:43:03+03:00</dcterms:created>
  <dcterms:modified xsi:type="dcterms:W3CDTF">2026-05-24T19:43:03+03:00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