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принимают участие во Всероссийскихсоревнованиях по морской робототехнике «Восточныйбриз-2022»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 Всероссийских соревнований по морскойробототехнике «Восточный бриз-2022».</w:t>
            </w:r>
            <w:br/>
            <w:br/>
            <w:r>
              <w:rPr/>
              <w:t xml:space="preserve">В отборочном этапе на протяжении пяти дней будут соревноватьсякоманды ФГКУ «ЦСООР «Лидер» МЧС России (г. Москва), АрхангельскийАКАСЦ МЧС России и команды других силовых структур, а также расчётыТихоокеанского, Северного, Черноморского, Балтийского флотов,Каспийской флотилии, подразделений Минобороны России.</w:t>
            </w:r>
            <w:br/>
            <w:br/>
            <w:r>
              <w:rPr/>
              <w:t xml:space="preserve">Также свои аппараты представят команды разработчиков морскихробототехнических комплексов, в числе которых: Институт проблемморских технологий Дальневосточного отделения Российской академиинаук, ООО «Современные морские технологии» (г. Владивосток), МГУим. Адмирала Г.И. Невельского, ТОВВМУ им. С.О. Макарова, ФГКУ«ЦСООР «Лидер», Санкт-Петербургский политехнический университетПетра Великого, АНО Центр технического творчества молодёжи«Техносфера» (г. Корсаков) и другие.</w:t>
            </w:r>
            <w:br/>
            <w:br/>
            <w:r>
              <w:rPr/>
              <w:t xml:space="preserve">В соревнованиях задействованы телеуправляемые и автономныенеобитаемые подводные аппараты, а также безэкипажные катера.</w:t>
            </w:r>
            <w:br/>
            <w:br/>
            <w:r>
              <w:rPr/>
              <w:t xml:space="preserve">В первый день турнира будут определять победителя в категории«автономные необитаемые подводные аппараты». Всего в соревнованияхпринимают участие более 70 человек из 22-х команд.</w:t>
            </w:r>
            <w:br/>
            <w:br/>
            <w:r>
              <w:rPr/>
              <w:t xml:space="preserve">Общие итоги соревнований будут подведены 17 сентября на церемониизакрытия.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2026-01-21T18:42:32+03:00</dcterms:created>
  <dcterms:modified xsi:type="dcterms:W3CDTF">2026-01-21T18:42:32+03:00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