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Робототехнические подразделения МЧС России отмечают25-летний юбилей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16.09.202209:09</w:t>
            </w:r>
          </w:p>
        </w:tc>
      </w:tr>
      <w:tr>
        <w:trPr/>
        <w:tc>
          <w:tcPr>
            <w:tcBorders>
              <w:bottom w:val="single" w:sz="6" w:color="fffffff"/>
            </w:tcBorders>
          </w:tcPr>
          <w:p>
            <w:pPr>
              <w:jc w:val="start"/>
            </w:pPr>
            <w:r>
              <w:rPr>
                <w:sz w:val="24"/>
                <w:szCs w:val="24"/>
                <w:b w:val="1"/>
                <w:bCs w:val="1"/>
              </w:rPr>
              <w:t xml:space="preserve">Робототехнические подразделения МЧС России отмечают 25-летнийюбилей</w:t>
            </w:r>
          </w:p>
        </w:tc>
      </w:tr>
      <w:tr>
        <w:trPr/>
        <w:tc>
          <w:tcPr>
            <w:tcBorders>
              <w:bottom w:val="single" w:sz="6" w:color="fffffff"/>
            </w:tcBorders>
          </w:tcPr>
          <w:p>
            <w:pPr>
              <w:jc w:val="center"/>
            </w:pPr>
          </w:p>
        </w:tc>
      </w:tr>
      <w:tr>
        <w:trPr/>
        <w:tc>
          <w:tcPr/>
          <w:p>
            <w:pPr>
              <w:jc w:val="start"/>
            </w:pPr>
            <w:r>
              <w:rPr/>
              <w:t xml:space="preserve">25 лет назад вМЧС России на базе Центра по проведению спасательных операцийособого риска «Лидер» было создано первое управлениеробототехнических средств. На сегодняшний день на вооружении МЧСРоссии более 100 единиц наземной, 10 единиц морской и свыше 1500единиц воздушной робототехники. Парк роботов постоянносовершенствуется, но впереди еще много работы.</w:t>
            </w:r>
            <w:br/>
            <w:br/>
            <w:r>
              <w:rPr/>
              <w:t xml:space="preserve">Опыт ликвидации последствий аварий на Чернобыльской АЭС,обезвреживание источников радиоактивного излучения, очистка земельот взрывоопасных предметов указывали на применение роботизированнойдистанционно управляемой техники. Благодаря робототехническимсредствам время, затрачиваемое на деблокирование пострадавших, наразбор и расчистку завалов, значительно сокращается, что позволяетспасти больше жизней пострадавших в ЧС.</w:t>
            </w:r>
            <w:br/>
            <w:br/>
            <w:r>
              <w:rPr/>
              <w:t xml:space="preserve">К настоящему времени робототехнические подразделения накопилибогатый практический опыт, и его личный состав приобрел должнуюквалификацию, что позволяет специалистам выступать в качествеэкспертов по своему направлению.</w:t>
            </w:r>
            <w:br/>
            <w:br/>
            <w:r>
              <w:rPr/>
              <w:t xml:space="preserve">Робототехнические комплексы на постоянной основе задействуются научениях, тренировках и соревнованиях. Для оценки целесообразностипринятия образов робототехники на снабжение в МЧС России на базеЦСООР «Лидер» проводились испытания робототехнического комплексаМРК-15, а на базе экспериментального полигона МАИ впервые провелииспытания по десантированию робототехнических средств МРК-61посредством разработанной универсальной парашютной платформы.</w:t>
            </w:r>
            <w:br/>
            <w:br/>
            <w:r>
              <w:rPr/>
              <w:t xml:space="preserve">Наиболее знаковыми работами последнего времени, при выполнениикоторых применялась робототехника МЧС России - очистка местности отвзрывоопасных предметов в городе Керчь, Ржевском районе Тверскойобласти и в на юге Москвы, поиск взрывоопасных предметов в бухтеГильзовая на Черном море, подводные работы на Карском море,гуманитарное разминирование в Южной Осетии, Донецкой и ЛуганскойНародных Республиках.</w:t>
            </w:r>
            <w:br/>
            <w:br/>
            <w:r>
              <w:rPr/>
              <w:t xml:space="preserve">МЧС России продолжает активно работать в направлении развитияробототехники. Сегодня робототехническими средствами в МЧС Россииоснащены спасательные и авиационно-спасательные центры,поисково-спасательные подразделения, специализированные испециальные подразделения ФПС ГПС, а также территориальные органыминистерства, научные и образовательные организации.</w:t>
            </w:r>
            <w:br/>
            <w:br/>
            <w:br/>
            <w:r>
              <w:rPr/>
              <w:t xml:space="preserve">Источник:https://www.mchs.gov.ru/deyatelnost/press-centr/novosti/4840317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2026-01-21T18:36:24+03:00</dcterms:created>
  <dcterms:modified xsi:type="dcterms:W3CDTF">2026-01-21T18:36:24+03:00</dcterms:modified>
</cp:coreProperties>
</file>

<file path=docProps/custom.xml><?xml version="1.0" encoding="utf-8"?>
<Properties xmlns="http://schemas.openxmlformats.org/officeDocument/2006/custom-properties" xmlns:vt="http://schemas.openxmlformats.org/officeDocument/2006/docPropsVTypes"/>
</file>