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составом 2 управления был проведёнполевой выход, а также тактико-специальное учение. В ходемероприятий отрабатывались следующие вопросы:</w:t>
            </w:r>
            <w:br/>
            <w:br/>
            <w:r>
              <w:rPr/>
              <w:t xml:space="preserve">Работа с гидравлическим аварийно-спасательным инструментом.Подготовка к работе, развертывание и ведение поисково-спасательныхработ с применением аварийно-спасательного оборудования иинструмента аварийно-спасательной машины;</w:t>
            </w:r>
            <w:br/>
            <w:br/>
            <w:r>
              <w:rPr/>
              <w:t xml:space="preserve">Организация переправы;</w:t>
            </w:r>
            <w:br/>
            <w:br/>
            <w:r>
              <w:rPr/>
              <w:t xml:space="preserve">Отработка приемов индивидуальной техники передвижения по скаламразличного рельефа, Действия команды по охране и обороне объектарайона ЧС, при расположении на месте и при сопровождении грузагуманитарной помощи;</w:t>
            </w:r>
            <w:br/>
            <w:br/>
            <w:r>
              <w:rPr/>
              <w:t xml:space="preserve">Эвакуация пострадавшего из зараженной зоны;</w:t>
            </w:r>
            <w:br/>
            <w:br/>
            <w:r>
              <w:rPr/>
              <w:t xml:space="preserve">Способы оказания первой помощи при вывихах, переломах конечностей,ребер, костей черепа, позвоночника и таза;</w:t>
            </w:r>
            <w:br/>
            <w:br/>
            <w:r>
              <w:rPr/>
              <w:t xml:space="preserve">Спуски с вышки–тренажёра с помощью СУ-Р. Подготовка СУ-Р кпроведению спусков;</w:t>
            </w:r>
            <w:br/>
            <w:br/>
            <w:r>
              <w:rPr/>
              <w:t xml:space="preserve">Особенности ориентирования на пересеченной местности.</w:t>
            </w:r>
            <w:br/>
            <w:br/>
            <w:r>
              <w:rPr/>
              <w:t xml:space="preserve">Цели, поставленные перед подразделением, были достигнуты личныйсостав действовал уверенно, показывал свои умения и практическиенавыки.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2025-12-02T13:43:01+03:00</dcterms:created>
  <dcterms:modified xsi:type="dcterms:W3CDTF">2025-12-02T13:43:01+03:00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